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FB4" w:rsidRPr="00CA0FB4" w:rsidRDefault="00CA0FB4" w:rsidP="00CA0FB4">
      <w:pPr>
        <w:pStyle w:val="naisc"/>
        <w:spacing w:before="0" w:after="0"/>
        <w:jc w:val="both"/>
        <w:rPr>
          <w:rFonts w:ascii="Arial" w:hAnsi="Arial" w:cs="Arial"/>
          <w:bCs/>
          <w:i/>
          <w:sz w:val="20"/>
          <w:szCs w:val="20"/>
        </w:rPr>
      </w:pPr>
      <w:r w:rsidRPr="00CA0FB4">
        <w:rPr>
          <w:rFonts w:ascii="Arial" w:hAnsi="Arial" w:cs="Arial"/>
          <w:bCs/>
          <w:i/>
          <w:sz w:val="20"/>
          <w:szCs w:val="20"/>
        </w:rPr>
        <w:t>Informācija plašsaziņas līdzekļiem</w:t>
      </w:r>
    </w:p>
    <w:p w:rsidR="00CA0FB4" w:rsidRPr="00CA0FB4" w:rsidRDefault="00CA0FB4" w:rsidP="00CA0FB4">
      <w:pPr>
        <w:pStyle w:val="naisc"/>
        <w:spacing w:before="0" w:after="0"/>
        <w:jc w:val="both"/>
        <w:rPr>
          <w:rFonts w:ascii="Arial" w:hAnsi="Arial" w:cs="Arial"/>
          <w:bCs/>
          <w:i/>
          <w:sz w:val="20"/>
          <w:szCs w:val="20"/>
        </w:rPr>
      </w:pPr>
      <w:r w:rsidRPr="00CA0FB4">
        <w:rPr>
          <w:rFonts w:ascii="Arial" w:hAnsi="Arial" w:cs="Arial"/>
          <w:bCs/>
          <w:i/>
          <w:sz w:val="20"/>
          <w:szCs w:val="20"/>
        </w:rPr>
        <w:t>2012. gada 12. martā</w:t>
      </w:r>
    </w:p>
    <w:p w:rsidR="00CA0FB4" w:rsidRDefault="00CA0FB4" w:rsidP="00CA0FB4">
      <w:pPr>
        <w:jc w:val="center"/>
        <w:rPr>
          <w:rFonts w:ascii="Arial" w:eastAsia="Calibri" w:hAnsi="Arial" w:cs="Arial"/>
          <w:bCs/>
          <w:i/>
          <w:sz w:val="20"/>
          <w:szCs w:val="20"/>
          <w:lang w:val="lv-LV" w:eastAsia="lv-LV"/>
        </w:rPr>
      </w:pPr>
    </w:p>
    <w:p w:rsidR="00CA0FB4" w:rsidRPr="00CA0FB4" w:rsidRDefault="00CA0FB4" w:rsidP="00CA0FB4">
      <w:pPr>
        <w:rPr>
          <w:rFonts w:ascii="Arial" w:hAnsi="Arial" w:cs="Arial"/>
          <w:b/>
          <w:bCs/>
          <w:sz w:val="20"/>
          <w:szCs w:val="20"/>
        </w:rPr>
      </w:pPr>
      <w:r w:rsidRPr="00CA0FB4">
        <w:rPr>
          <w:rFonts w:ascii="Arial" w:hAnsi="Arial" w:cs="Arial"/>
          <w:b/>
          <w:bCs/>
          <w:sz w:val="20"/>
          <w:szCs w:val="20"/>
        </w:rPr>
        <w:t xml:space="preserve">Kultūras ministre: Radošās darbības nedēļa </w:t>
      </w:r>
      <w:r w:rsidRPr="00CA0FB4">
        <w:rPr>
          <w:rFonts w:ascii="Arial" w:hAnsi="Arial" w:cs="Arial"/>
          <w:b/>
          <w:bCs/>
          <w:i/>
          <w:iCs/>
          <w:sz w:val="20"/>
          <w:szCs w:val="20"/>
        </w:rPr>
        <w:t>Radi!</w:t>
      </w:r>
      <w:r w:rsidRPr="00CA0FB4">
        <w:rPr>
          <w:rFonts w:ascii="Arial" w:hAnsi="Arial" w:cs="Arial"/>
          <w:b/>
          <w:bCs/>
          <w:sz w:val="20"/>
          <w:szCs w:val="20"/>
        </w:rPr>
        <w:t xml:space="preserve"> ir pagrieziena punkts kultūras un radošo industriju attīstībā Latvijā</w:t>
      </w:r>
    </w:p>
    <w:p w:rsidR="00CA0FB4" w:rsidRPr="00CA0FB4" w:rsidRDefault="00CA0FB4" w:rsidP="00CA0FB4">
      <w:pPr>
        <w:rPr>
          <w:rFonts w:ascii="Arial" w:hAnsi="Arial" w:cs="Arial"/>
          <w:b/>
          <w:bCs/>
          <w:sz w:val="20"/>
          <w:szCs w:val="20"/>
        </w:rPr>
      </w:pPr>
    </w:p>
    <w:p w:rsidR="00CA0FB4" w:rsidRPr="00CA0FB4" w:rsidRDefault="00CA0FB4" w:rsidP="00CA0FB4">
      <w:pPr>
        <w:jc w:val="both"/>
        <w:rPr>
          <w:rFonts w:ascii="Arial" w:hAnsi="Arial" w:cs="Arial"/>
          <w:b/>
          <w:bCs/>
          <w:sz w:val="20"/>
          <w:szCs w:val="20"/>
        </w:rPr>
      </w:pPr>
      <w:r w:rsidRPr="00CA0FB4">
        <w:rPr>
          <w:rFonts w:ascii="Arial" w:hAnsi="Arial" w:cs="Arial"/>
          <w:b/>
          <w:bCs/>
          <w:sz w:val="20"/>
          <w:szCs w:val="20"/>
        </w:rPr>
        <w:t xml:space="preserve">Atklājot Radošās darbības nedēļu </w:t>
      </w:r>
      <w:r w:rsidRPr="00CA0FB4">
        <w:rPr>
          <w:rFonts w:ascii="Arial" w:hAnsi="Arial" w:cs="Arial"/>
          <w:b/>
          <w:bCs/>
          <w:i/>
          <w:iCs/>
          <w:sz w:val="20"/>
          <w:szCs w:val="20"/>
        </w:rPr>
        <w:t>Radi!,</w:t>
      </w:r>
      <w:r w:rsidRPr="00CA0FB4">
        <w:rPr>
          <w:rFonts w:ascii="Arial" w:hAnsi="Arial" w:cs="Arial"/>
          <w:b/>
          <w:bCs/>
          <w:sz w:val="20"/>
          <w:szCs w:val="20"/>
        </w:rPr>
        <w:t xml:space="preserve"> Kultūras ministre Žaneta Jaunzeme-Grende aicināja aktīvi piedalīties šīs nedēļas pasākumos un norādīja, ka tā ir pagrieziena punkts kultūras un radošo industriju attīstībā Latvijā. </w:t>
      </w:r>
    </w:p>
    <w:p w:rsidR="00CA0FB4" w:rsidRPr="00CA0FB4" w:rsidRDefault="00CA0FB4" w:rsidP="00CA0FB4">
      <w:pPr>
        <w:jc w:val="both"/>
        <w:rPr>
          <w:rFonts w:ascii="Arial" w:hAnsi="Arial" w:cs="Arial"/>
          <w:b/>
          <w:bCs/>
          <w:sz w:val="20"/>
          <w:szCs w:val="20"/>
        </w:rPr>
      </w:pPr>
    </w:p>
    <w:p w:rsidR="00CA0FB4" w:rsidRPr="00CA0FB4" w:rsidRDefault="00CA0FB4" w:rsidP="00CA0FB4">
      <w:pPr>
        <w:jc w:val="both"/>
        <w:rPr>
          <w:rFonts w:ascii="Arial" w:hAnsi="Arial" w:cs="Arial"/>
          <w:sz w:val="20"/>
          <w:szCs w:val="20"/>
        </w:rPr>
      </w:pPr>
      <w:r w:rsidRPr="00CA0FB4">
        <w:rPr>
          <w:rFonts w:ascii="Arial" w:hAnsi="Arial" w:cs="Arial"/>
          <w:sz w:val="20"/>
          <w:szCs w:val="20"/>
        </w:rPr>
        <w:t xml:space="preserve"> „Kultūras un radošās industrijas ir jaunās ekonomikas neatņemama sastāvdaļa. Dažādu valstu, tostarp Igaunijas piemērs liecina, ka ar apņēmīgu sadarbību starp dažādām institūcijām un sabiedrību iespējams sasniegt lieliskus rezultātus, kas mērāmi gan individuālās, gan valsts ekonomiskās labklājības pieaugumā,” norāda ministre. Ž.Jaunzeme-Grende apliecināja, ka Kultūras ministrijā uzsākts mērķtiecīgs darbs stratēģiskās sadarbības platformas Radošā Latvija izveidē. Ministre uzvēra, ka tā ir laba zīme, pirmkārt, Latvijas radošajiem cilvēkiem, jo tā palielinās viņu iespējas ar savu darbību gūt aizvien lielākus panākumus. Plānots, ka Radošas Latvijas platformu veidos trīs komponentes: brīvprātīgā kustība </w:t>
      </w:r>
      <w:r w:rsidRPr="00CA0FB4">
        <w:rPr>
          <w:rFonts w:ascii="Arial" w:hAnsi="Arial" w:cs="Arial"/>
          <w:i/>
          <w:iCs/>
          <w:sz w:val="20"/>
          <w:szCs w:val="20"/>
        </w:rPr>
        <w:t>Radi!</w:t>
      </w:r>
      <w:r w:rsidRPr="00CA0FB4">
        <w:rPr>
          <w:rFonts w:ascii="Arial" w:hAnsi="Arial" w:cs="Arial"/>
          <w:sz w:val="20"/>
          <w:szCs w:val="20"/>
        </w:rPr>
        <w:t>, politikas dokuments, pamatnostādnes „Radošā Latvija 2014 – 2020” un radošo industriju biznesa platforma – atbalsta un sadarbības instrumenti, kuru uzdevums būs sekmēt radošo industriju attīstību Latvijā un celt Latvijas ekonomikas konkurētspēju.</w:t>
      </w:r>
    </w:p>
    <w:p w:rsidR="00CA0FB4" w:rsidRPr="00CA0FB4" w:rsidRDefault="00CA0FB4" w:rsidP="00CA0FB4">
      <w:pPr>
        <w:jc w:val="both"/>
        <w:rPr>
          <w:rFonts w:ascii="Arial" w:hAnsi="Arial" w:cs="Arial"/>
          <w:sz w:val="20"/>
          <w:szCs w:val="20"/>
        </w:rPr>
      </w:pPr>
    </w:p>
    <w:p w:rsidR="00CA0FB4" w:rsidRPr="00CA0FB4" w:rsidRDefault="00CA0FB4" w:rsidP="00CA0FB4">
      <w:pPr>
        <w:jc w:val="both"/>
        <w:rPr>
          <w:rFonts w:ascii="Arial" w:hAnsi="Arial" w:cs="Arial"/>
          <w:sz w:val="20"/>
          <w:szCs w:val="20"/>
        </w:rPr>
      </w:pPr>
      <w:r w:rsidRPr="00CA0FB4">
        <w:rPr>
          <w:rFonts w:ascii="Arial" w:hAnsi="Arial" w:cs="Arial"/>
          <w:sz w:val="20"/>
          <w:szCs w:val="20"/>
        </w:rPr>
        <w:t xml:space="preserve">Radošās darbības nedēļa </w:t>
      </w:r>
      <w:r w:rsidRPr="00CA0FB4">
        <w:rPr>
          <w:rFonts w:ascii="Arial" w:hAnsi="Arial" w:cs="Arial"/>
          <w:i/>
          <w:iCs/>
          <w:sz w:val="20"/>
          <w:szCs w:val="20"/>
        </w:rPr>
        <w:t>Radi!</w:t>
      </w:r>
      <w:r w:rsidRPr="00CA0FB4">
        <w:rPr>
          <w:rFonts w:ascii="Arial" w:hAnsi="Arial" w:cs="Arial"/>
          <w:sz w:val="20"/>
          <w:szCs w:val="20"/>
        </w:rPr>
        <w:t xml:space="preserve"> aizsāk brīvprātīgo kustību un paver iespējas ikvienam sabiedrības loceklim iekļauties Radošajā Latvijā, kļūstot par tās piederīgo – radu. Pamatnostādnes „Radošā Latvija 2014-2020” balstīsies Latvijas Ilgtspējīgas attīstības stratēģijā 2030, būs cieši sasaistīts ar Nacionālās attīstības plānu un ES fondu nākamo plānošanas periodu. Pamatnostādnes iezīmēs rīcībpolitiku vairākos virzienos – radošā ekonomika, radošā izglītība, radošu teritoriju attīstība un kultūra kā radošuma kodols. </w:t>
      </w:r>
    </w:p>
    <w:p w:rsidR="00CA0FB4" w:rsidRPr="00CA0FB4" w:rsidRDefault="00CA0FB4" w:rsidP="00CA0FB4">
      <w:pPr>
        <w:jc w:val="both"/>
        <w:rPr>
          <w:rFonts w:ascii="Arial" w:hAnsi="Arial" w:cs="Arial"/>
          <w:sz w:val="20"/>
          <w:szCs w:val="20"/>
        </w:rPr>
      </w:pPr>
    </w:p>
    <w:p w:rsidR="00CA0FB4" w:rsidRPr="00CA0FB4" w:rsidRDefault="00CA0FB4" w:rsidP="00CA0FB4">
      <w:pPr>
        <w:jc w:val="both"/>
        <w:rPr>
          <w:rFonts w:ascii="Arial" w:hAnsi="Arial" w:cs="Arial"/>
          <w:sz w:val="20"/>
          <w:szCs w:val="20"/>
        </w:rPr>
      </w:pPr>
      <w:r w:rsidRPr="00CA0FB4">
        <w:rPr>
          <w:rFonts w:ascii="Arial" w:hAnsi="Arial" w:cs="Arial"/>
          <w:sz w:val="20"/>
          <w:szCs w:val="20"/>
        </w:rPr>
        <w:t xml:space="preserve">Radošo un kultūras industriju atbalsta struktūru izveidē nozīmīgs pamats būs </w:t>
      </w:r>
      <w:r w:rsidRPr="00CA0FB4">
        <w:rPr>
          <w:rFonts w:ascii="Arial" w:hAnsi="Arial" w:cs="Arial"/>
          <w:b/>
          <w:sz w:val="20"/>
          <w:szCs w:val="20"/>
        </w:rPr>
        <w:t>Nodomu protokols</w:t>
      </w:r>
      <w:r w:rsidRPr="00CA0FB4">
        <w:rPr>
          <w:rFonts w:ascii="Arial" w:hAnsi="Arial" w:cs="Arial"/>
          <w:sz w:val="20"/>
          <w:szCs w:val="20"/>
        </w:rPr>
        <w:t xml:space="preserve">, kas Radošās darbības nedēļas </w:t>
      </w:r>
      <w:r w:rsidRPr="00CA0FB4">
        <w:rPr>
          <w:rFonts w:ascii="Arial" w:hAnsi="Arial" w:cs="Arial"/>
          <w:i/>
          <w:iCs/>
          <w:sz w:val="20"/>
          <w:szCs w:val="20"/>
        </w:rPr>
        <w:t>Radi!</w:t>
      </w:r>
      <w:r w:rsidRPr="00CA0FB4">
        <w:rPr>
          <w:rFonts w:ascii="Arial" w:hAnsi="Arial" w:cs="Arial"/>
          <w:sz w:val="20"/>
          <w:szCs w:val="20"/>
        </w:rPr>
        <w:t xml:space="preserve"> ietvaros tiks parakstīts starp Kultūras, Ekonomikas, Vides aizsardzības un reģionālās attīstības, un Izglītības un zinātnes ministrijām. Nodomu protokolu parakstīs </w:t>
      </w:r>
      <w:r w:rsidRPr="00CA0FB4">
        <w:rPr>
          <w:rFonts w:ascii="Arial" w:hAnsi="Arial" w:cs="Arial"/>
          <w:b/>
          <w:bCs/>
          <w:sz w:val="20"/>
          <w:szCs w:val="20"/>
        </w:rPr>
        <w:t>2012.gada 14.martā plkst.11.50 Spīķeru koncertzālē,</w:t>
      </w:r>
      <w:r w:rsidRPr="009651CA">
        <w:rPr>
          <w:rFonts w:ascii="Arial" w:hAnsi="Arial" w:cs="Arial"/>
          <w:bCs/>
          <w:sz w:val="20"/>
          <w:szCs w:val="20"/>
        </w:rPr>
        <w:t xml:space="preserve"> Maskavas ielā 4/1, Rīgā, kur notiks</w:t>
      </w:r>
      <w:r w:rsidRPr="00CA0FB4">
        <w:rPr>
          <w:rFonts w:ascii="Arial" w:hAnsi="Arial" w:cs="Arial"/>
          <w:b/>
          <w:bCs/>
          <w:sz w:val="20"/>
          <w:szCs w:val="20"/>
        </w:rPr>
        <w:t xml:space="preserve"> </w:t>
      </w:r>
      <w:r w:rsidRPr="00CA0FB4">
        <w:rPr>
          <w:rFonts w:ascii="Arial" w:hAnsi="Arial" w:cs="Arial"/>
          <w:sz w:val="20"/>
          <w:szCs w:val="20"/>
        </w:rPr>
        <w:t xml:space="preserve">ministru, britu radošuma ekspertu un Latvijas radošo industriju pārstāvju un ekspertu </w:t>
      </w:r>
      <w:r w:rsidRPr="00CA0FB4">
        <w:rPr>
          <w:rFonts w:ascii="Arial" w:hAnsi="Arial" w:cs="Arial"/>
          <w:b/>
          <w:bCs/>
          <w:sz w:val="20"/>
          <w:szCs w:val="20"/>
        </w:rPr>
        <w:t>diskusij</w:t>
      </w:r>
      <w:r w:rsidR="009651CA">
        <w:rPr>
          <w:rFonts w:ascii="Arial" w:hAnsi="Arial" w:cs="Arial"/>
          <w:b/>
          <w:bCs/>
          <w:sz w:val="20"/>
          <w:szCs w:val="20"/>
        </w:rPr>
        <w:t>a</w:t>
      </w:r>
      <w:r w:rsidRPr="00CA0FB4">
        <w:rPr>
          <w:rFonts w:ascii="Arial" w:hAnsi="Arial" w:cs="Arial"/>
          <w:b/>
          <w:bCs/>
          <w:sz w:val="20"/>
          <w:szCs w:val="20"/>
        </w:rPr>
        <w:t xml:space="preserve"> „Latvija ceļā uz radošu valsti”</w:t>
      </w:r>
      <w:r w:rsidRPr="00CA0FB4">
        <w:rPr>
          <w:rFonts w:ascii="Arial" w:hAnsi="Arial" w:cs="Arial"/>
          <w:sz w:val="20"/>
          <w:szCs w:val="20"/>
        </w:rPr>
        <w:t xml:space="preserve">. </w:t>
      </w:r>
    </w:p>
    <w:p w:rsidR="00CA0FB4" w:rsidRPr="00CA0FB4" w:rsidRDefault="00CA0FB4" w:rsidP="00CA0FB4">
      <w:pPr>
        <w:jc w:val="both"/>
        <w:rPr>
          <w:rFonts w:ascii="Arial" w:hAnsi="Arial" w:cs="Arial"/>
          <w:sz w:val="20"/>
          <w:szCs w:val="20"/>
        </w:rPr>
      </w:pPr>
    </w:p>
    <w:p w:rsidR="00CA0FB4" w:rsidRPr="00CA0FB4" w:rsidRDefault="00CA0FB4" w:rsidP="00CA0FB4">
      <w:pPr>
        <w:jc w:val="both"/>
        <w:rPr>
          <w:rFonts w:ascii="Arial" w:hAnsi="Arial" w:cs="Arial"/>
          <w:sz w:val="20"/>
          <w:szCs w:val="20"/>
        </w:rPr>
      </w:pPr>
      <w:r w:rsidRPr="00CA0FB4">
        <w:rPr>
          <w:rFonts w:ascii="Arial" w:hAnsi="Arial" w:cs="Arial"/>
          <w:sz w:val="20"/>
          <w:szCs w:val="20"/>
        </w:rPr>
        <w:t xml:space="preserve">„Radošās Latvijas platformas vīzija ir ambicioza. Kultūras ministrija, citu valstu piemēru iedvesmota, ir apņēmusies tai sekot, jo tā ir reāla iespēja piesaistīt papildu finansējumu. Igaunijas panākumu atslēga ir bijusi sadarbība starp Kultūras un Ekonomikas ministrijām. Mērķtiecīga sadarbība Igaunijai 2007. – 2013. gada ES fondu plānošanas periodā ļāvusi piesaistīt 6,4 miljonus eiro, izveidojot labu radošo industriju atbalsta struktūru bāzi, kā arī nodrošinot reālu atbalstu dažādām aktivitātēm vietējā mērogā un eksporta veicināšanai.” </w:t>
      </w:r>
    </w:p>
    <w:p w:rsidR="00CA0FB4" w:rsidRPr="00CA0FB4" w:rsidRDefault="00CA0FB4" w:rsidP="00CA0FB4">
      <w:pPr>
        <w:jc w:val="both"/>
        <w:rPr>
          <w:rFonts w:ascii="Arial" w:hAnsi="Arial" w:cs="Arial"/>
          <w:b/>
          <w:sz w:val="20"/>
          <w:szCs w:val="20"/>
        </w:rPr>
      </w:pPr>
    </w:p>
    <w:p w:rsidR="009651CA" w:rsidRDefault="00CA0FB4" w:rsidP="00CA0FB4">
      <w:pPr>
        <w:jc w:val="both"/>
        <w:rPr>
          <w:rFonts w:ascii="Arial" w:hAnsi="Arial" w:cs="Arial"/>
          <w:sz w:val="20"/>
          <w:szCs w:val="20"/>
        </w:rPr>
      </w:pPr>
      <w:r w:rsidRPr="00CA0FB4">
        <w:rPr>
          <w:rFonts w:ascii="Arial" w:hAnsi="Arial" w:cs="Arial"/>
          <w:sz w:val="20"/>
          <w:szCs w:val="20"/>
        </w:rPr>
        <w:t>No 12. līdz 18. martam visā Latvija noritēs Radošās darbības nedēļa RADI!, kuras mērķis ir parādīt Latvijas radošo potenciālu, pieredzi un sasniegumus, kā arī veicināt izpratni un interesi par radošo un kultūras industriju sektoru, radošumu veicinošu izglītību, inovācijām un zināšanu ekonomiku un radošu pārvaldību. Nedēļas iniciatori ir Kultūras ministrija un Britu Padome Latvijā. Pilna pasākumu programma atrodama </w:t>
      </w:r>
      <w:hyperlink r:id="rId7" w:history="1">
        <w:r w:rsidRPr="00CA0FB4">
          <w:rPr>
            <w:rFonts w:ascii="Arial" w:hAnsi="Arial" w:cs="Arial"/>
            <w:sz w:val="20"/>
            <w:szCs w:val="20"/>
          </w:rPr>
          <w:t>www.radilatvija.lv</w:t>
        </w:r>
      </w:hyperlink>
      <w:r w:rsidR="009651CA">
        <w:rPr>
          <w:rFonts w:ascii="Arial" w:hAnsi="Arial" w:cs="Arial"/>
          <w:sz w:val="20"/>
          <w:szCs w:val="20"/>
        </w:rPr>
        <w:t xml:space="preserve"> </w:t>
      </w:r>
    </w:p>
    <w:p w:rsidR="009651CA" w:rsidRDefault="009651CA" w:rsidP="00CA0FB4">
      <w:pPr>
        <w:jc w:val="both"/>
        <w:rPr>
          <w:rFonts w:ascii="Arial" w:hAnsi="Arial" w:cs="Arial"/>
          <w:sz w:val="20"/>
          <w:szCs w:val="20"/>
        </w:rPr>
      </w:pPr>
    </w:p>
    <w:p w:rsidR="00CA0FB4" w:rsidRPr="009651CA" w:rsidRDefault="00CA0FB4" w:rsidP="00CA0FB4">
      <w:pPr>
        <w:jc w:val="both"/>
        <w:rPr>
          <w:rFonts w:ascii="Arial" w:hAnsi="Arial" w:cs="Arial"/>
          <w:sz w:val="20"/>
          <w:szCs w:val="20"/>
        </w:rPr>
      </w:pPr>
      <w:r w:rsidRPr="00CA0FB4">
        <w:rPr>
          <w:rFonts w:ascii="Arial" w:hAnsi="Arial" w:cs="Arial"/>
          <w:sz w:val="20"/>
          <w:szCs w:val="20"/>
        </w:rPr>
        <w:t xml:space="preserve">Meklē @radilatvija sociālos tīklos twitter.com, facebook.com un draugiem.lv. </w:t>
      </w:r>
      <w:r w:rsidRPr="00CA0FB4">
        <w:rPr>
          <w:rFonts w:ascii="Arial" w:hAnsi="Arial" w:cs="Arial"/>
          <w:sz w:val="20"/>
          <w:szCs w:val="20"/>
        </w:rPr>
        <w:br/>
      </w:r>
    </w:p>
    <w:p w:rsidR="00CA0FB4" w:rsidRPr="00CA0FB4" w:rsidRDefault="00CA0FB4" w:rsidP="00CA0FB4">
      <w:pPr>
        <w:jc w:val="both"/>
        <w:rPr>
          <w:rFonts w:ascii="Arial" w:hAnsi="Arial" w:cs="Arial"/>
          <w:b/>
          <w:sz w:val="18"/>
          <w:szCs w:val="18"/>
        </w:rPr>
      </w:pPr>
      <w:r w:rsidRPr="00CA0FB4">
        <w:rPr>
          <w:rFonts w:ascii="Arial" w:hAnsi="Arial" w:cs="Arial"/>
          <w:b/>
          <w:sz w:val="18"/>
          <w:szCs w:val="18"/>
        </w:rPr>
        <w:t>Informāciju sagatavoja:</w:t>
      </w:r>
    </w:p>
    <w:p w:rsidR="00CA0FB4" w:rsidRPr="00CA0FB4" w:rsidRDefault="00CA0FB4" w:rsidP="00CA0FB4">
      <w:pPr>
        <w:jc w:val="both"/>
        <w:rPr>
          <w:rFonts w:ascii="Arial" w:hAnsi="Arial" w:cs="Arial"/>
          <w:sz w:val="18"/>
          <w:szCs w:val="18"/>
        </w:rPr>
      </w:pPr>
      <w:r w:rsidRPr="00CA0FB4">
        <w:rPr>
          <w:rFonts w:ascii="Arial" w:hAnsi="Arial" w:cs="Arial"/>
          <w:sz w:val="18"/>
          <w:szCs w:val="18"/>
        </w:rPr>
        <w:t>Iluta Bērziņa</w:t>
      </w:r>
    </w:p>
    <w:p w:rsidR="00CA0FB4" w:rsidRPr="00CA0FB4" w:rsidRDefault="00CA0FB4" w:rsidP="00CA0FB4">
      <w:pPr>
        <w:jc w:val="both"/>
        <w:rPr>
          <w:rFonts w:ascii="Arial" w:hAnsi="Arial" w:cs="Arial"/>
          <w:sz w:val="18"/>
          <w:szCs w:val="18"/>
        </w:rPr>
      </w:pPr>
      <w:r w:rsidRPr="00CA0FB4">
        <w:rPr>
          <w:rFonts w:ascii="Arial" w:hAnsi="Arial" w:cs="Arial"/>
          <w:sz w:val="18"/>
          <w:szCs w:val="18"/>
        </w:rPr>
        <w:t>kultūras ministres</w:t>
      </w:r>
    </w:p>
    <w:p w:rsidR="00CA0FB4" w:rsidRPr="00CA0FB4" w:rsidRDefault="00CA0FB4" w:rsidP="00CA0FB4">
      <w:pPr>
        <w:jc w:val="both"/>
        <w:rPr>
          <w:rFonts w:ascii="Arial" w:hAnsi="Arial" w:cs="Arial"/>
          <w:sz w:val="18"/>
          <w:szCs w:val="18"/>
        </w:rPr>
      </w:pPr>
      <w:r w:rsidRPr="00CA0FB4">
        <w:rPr>
          <w:rFonts w:ascii="Arial" w:hAnsi="Arial" w:cs="Arial"/>
          <w:sz w:val="18"/>
          <w:szCs w:val="18"/>
        </w:rPr>
        <w:t>sabiedrisko attiecību speciāliste</w:t>
      </w:r>
    </w:p>
    <w:p w:rsidR="00CA0FB4" w:rsidRPr="00CA0FB4" w:rsidRDefault="00CA0FB4" w:rsidP="00CA0FB4">
      <w:pPr>
        <w:jc w:val="both"/>
        <w:rPr>
          <w:rFonts w:ascii="Arial" w:hAnsi="Arial" w:cs="Arial"/>
          <w:sz w:val="18"/>
          <w:szCs w:val="18"/>
        </w:rPr>
      </w:pPr>
      <w:r w:rsidRPr="00CA0FB4">
        <w:rPr>
          <w:rFonts w:ascii="Arial" w:hAnsi="Arial" w:cs="Arial"/>
          <w:sz w:val="18"/>
          <w:szCs w:val="18"/>
        </w:rPr>
        <w:t>Tālr.: +371 67330202</w:t>
      </w:r>
    </w:p>
    <w:p w:rsidR="00CA0FB4" w:rsidRPr="00CA0FB4" w:rsidRDefault="00CA0FB4" w:rsidP="00CA0FB4">
      <w:pPr>
        <w:jc w:val="both"/>
        <w:rPr>
          <w:rFonts w:ascii="Arial" w:hAnsi="Arial" w:cs="Arial"/>
          <w:sz w:val="20"/>
          <w:szCs w:val="20"/>
        </w:rPr>
      </w:pPr>
    </w:p>
    <w:p w:rsidR="00CA0FB4" w:rsidRPr="00CA0FB4" w:rsidRDefault="00CA0FB4" w:rsidP="00CA0FB4">
      <w:pPr>
        <w:jc w:val="both"/>
        <w:rPr>
          <w:rFonts w:ascii="Arial" w:hAnsi="Arial" w:cs="Arial"/>
          <w:sz w:val="20"/>
          <w:szCs w:val="20"/>
        </w:rPr>
      </w:pPr>
    </w:p>
    <w:p w:rsidR="00C62C74" w:rsidRPr="00CA0FB4" w:rsidRDefault="00C62C74" w:rsidP="00CA0FB4">
      <w:pPr>
        <w:rPr>
          <w:rFonts w:ascii="Arial" w:hAnsi="Arial" w:cs="Arial"/>
          <w:sz w:val="20"/>
          <w:szCs w:val="20"/>
        </w:rPr>
      </w:pPr>
    </w:p>
    <w:sectPr w:rsidR="00C62C74" w:rsidRPr="00CA0FB4" w:rsidSect="00AC79D1">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F70" w:rsidRDefault="00E65F70" w:rsidP="006C120D">
      <w:r>
        <w:separator/>
      </w:r>
    </w:p>
  </w:endnote>
  <w:endnote w:type="continuationSeparator" w:id="0">
    <w:p w:rsidR="00E65F70" w:rsidRDefault="00E65F70" w:rsidP="006C12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F3" w:rsidRDefault="004265F3">
    <w:pPr>
      <w:pStyle w:val="Kjene"/>
    </w:pPr>
    <w:r>
      <w:rPr>
        <w:noProof/>
        <w:lang w:eastAsia="lv-LV"/>
      </w:rPr>
      <w:drawing>
        <wp:inline distT="0" distB="0" distL="0" distR="0">
          <wp:extent cx="7058738" cy="957340"/>
          <wp:effectExtent l="0" t="0" r="0" b="0"/>
          <wp:docPr id="2" name="Picture 2" descr="C:\Users\Mario\Desktop\New folder (2)\radi-veidlapa-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o\Desktop\New folder (2)\radi-veidlapa-footer.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0024" cy="968364"/>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F70" w:rsidRDefault="00E65F70" w:rsidP="006C120D">
      <w:r>
        <w:separator/>
      </w:r>
    </w:p>
  </w:footnote>
  <w:footnote w:type="continuationSeparator" w:id="0">
    <w:p w:rsidR="00E65F70" w:rsidRDefault="00E65F70" w:rsidP="006C1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F3" w:rsidRDefault="004265F3">
    <w:pPr>
      <w:pStyle w:val="Galvene"/>
    </w:pPr>
    <w:r>
      <w:rPr>
        <w:noProof/>
        <w:lang w:eastAsia="lv-LV"/>
      </w:rPr>
      <w:drawing>
        <wp:inline distT="0" distB="0" distL="0" distR="0">
          <wp:extent cx="1328468" cy="1219200"/>
          <wp:effectExtent l="0" t="0" r="5080" b="0"/>
          <wp:docPr id="1" name="Picture 1" descr="C:\Users\Mario\Desktop\New folder (2)\01-radi-logo-z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Desktop\New folder (2)\01-radi-logo-zals.pn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8468" cy="121920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6C120D"/>
    <w:rsid w:val="00080F66"/>
    <w:rsid w:val="000D30F8"/>
    <w:rsid w:val="000F5D7E"/>
    <w:rsid w:val="001102DC"/>
    <w:rsid w:val="001B3E7A"/>
    <w:rsid w:val="001E4FDB"/>
    <w:rsid w:val="002352FF"/>
    <w:rsid w:val="002367ED"/>
    <w:rsid w:val="002519F7"/>
    <w:rsid w:val="00276E3A"/>
    <w:rsid w:val="002D0C27"/>
    <w:rsid w:val="00417084"/>
    <w:rsid w:val="004265F3"/>
    <w:rsid w:val="00434C23"/>
    <w:rsid w:val="00441598"/>
    <w:rsid w:val="0045194E"/>
    <w:rsid w:val="00501B3F"/>
    <w:rsid w:val="00563F31"/>
    <w:rsid w:val="005773A4"/>
    <w:rsid w:val="005A2423"/>
    <w:rsid w:val="00614016"/>
    <w:rsid w:val="006C120D"/>
    <w:rsid w:val="00891128"/>
    <w:rsid w:val="009651CA"/>
    <w:rsid w:val="00AC79D1"/>
    <w:rsid w:val="00C62C74"/>
    <w:rsid w:val="00C95CA0"/>
    <w:rsid w:val="00CA0FB4"/>
    <w:rsid w:val="00E65F70"/>
    <w:rsid w:val="00EF7C52"/>
    <w:rsid w:val="00F119C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AC79D1"/>
    <w:pPr>
      <w:spacing w:after="0" w:line="240" w:lineRule="auto"/>
    </w:pPr>
    <w:rPr>
      <w:rFonts w:ascii="Cambria" w:eastAsia="MS Mincho" w:hAnsi="Cambria" w:cs="Times New Roman"/>
      <w:sz w:val="24"/>
      <w:szCs w:val="24"/>
      <w:lang w:val="cs-CZ"/>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ais"/>
    <w:link w:val="GalveneRakstz"/>
    <w:uiPriority w:val="99"/>
    <w:unhideWhenUsed/>
    <w:rsid w:val="006C120D"/>
    <w:pPr>
      <w:tabs>
        <w:tab w:val="center" w:pos="4153"/>
        <w:tab w:val="right" w:pos="8306"/>
      </w:tabs>
    </w:pPr>
    <w:rPr>
      <w:rFonts w:asciiTheme="minorHAnsi" w:eastAsiaTheme="minorHAnsi" w:hAnsiTheme="minorHAnsi" w:cstheme="minorBidi"/>
      <w:sz w:val="22"/>
      <w:szCs w:val="22"/>
      <w:lang w:val="lv-LV"/>
    </w:rPr>
  </w:style>
  <w:style w:type="character" w:customStyle="1" w:styleId="GalveneRakstz">
    <w:name w:val="Galvene Rakstz."/>
    <w:basedOn w:val="Noklusjumarindkopasfonts"/>
    <w:link w:val="Galvene"/>
    <w:uiPriority w:val="99"/>
    <w:rsid w:val="006C120D"/>
  </w:style>
  <w:style w:type="paragraph" w:styleId="Kjene">
    <w:name w:val="footer"/>
    <w:basedOn w:val="Parastais"/>
    <w:link w:val="KjeneRakstz"/>
    <w:uiPriority w:val="99"/>
    <w:unhideWhenUsed/>
    <w:rsid w:val="006C120D"/>
    <w:pPr>
      <w:tabs>
        <w:tab w:val="center" w:pos="4153"/>
        <w:tab w:val="right" w:pos="8306"/>
      </w:tabs>
    </w:pPr>
    <w:rPr>
      <w:rFonts w:asciiTheme="minorHAnsi" w:eastAsiaTheme="minorHAnsi" w:hAnsiTheme="minorHAnsi" w:cstheme="minorBidi"/>
      <w:sz w:val="22"/>
      <w:szCs w:val="22"/>
      <w:lang w:val="lv-LV"/>
    </w:rPr>
  </w:style>
  <w:style w:type="character" w:customStyle="1" w:styleId="KjeneRakstz">
    <w:name w:val="Kājene Rakstz."/>
    <w:basedOn w:val="Noklusjumarindkopasfonts"/>
    <w:link w:val="Kjene"/>
    <w:uiPriority w:val="99"/>
    <w:rsid w:val="006C120D"/>
  </w:style>
  <w:style w:type="paragraph" w:styleId="Balonteksts">
    <w:name w:val="Balloon Text"/>
    <w:basedOn w:val="Parastais"/>
    <w:link w:val="BalontekstsRakstz"/>
    <w:uiPriority w:val="99"/>
    <w:semiHidden/>
    <w:unhideWhenUsed/>
    <w:rsid w:val="006C120D"/>
    <w:rPr>
      <w:rFonts w:ascii="Tahoma" w:eastAsiaTheme="minorHAnsi" w:hAnsi="Tahoma" w:cs="Tahoma"/>
      <w:sz w:val="16"/>
      <w:szCs w:val="16"/>
      <w:lang w:val="lv-LV"/>
    </w:rPr>
  </w:style>
  <w:style w:type="character" w:customStyle="1" w:styleId="BalontekstsRakstz">
    <w:name w:val="Balonteksts Rakstz."/>
    <w:basedOn w:val="Noklusjumarindkopasfonts"/>
    <w:link w:val="Balonteksts"/>
    <w:uiPriority w:val="99"/>
    <w:semiHidden/>
    <w:rsid w:val="006C120D"/>
    <w:rPr>
      <w:rFonts w:ascii="Tahoma" w:hAnsi="Tahoma" w:cs="Tahoma"/>
      <w:sz w:val="16"/>
      <w:szCs w:val="16"/>
    </w:rPr>
  </w:style>
  <w:style w:type="paragraph" w:styleId="ParastaisWeb">
    <w:name w:val="Normal (Web)"/>
    <w:basedOn w:val="Parastais"/>
    <w:unhideWhenUsed/>
    <w:rsid w:val="00AC79D1"/>
    <w:pPr>
      <w:spacing w:before="100" w:beforeAutospacing="1" w:after="100" w:afterAutospacing="1"/>
    </w:pPr>
    <w:rPr>
      <w:rFonts w:ascii="Times New Roman" w:eastAsia="Times New Roman" w:hAnsi="Times New Roman"/>
      <w:lang w:val="lv-LV" w:eastAsia="lv-LV"/>
    </w:rPr>
  </w:style>
  <w:style w:type="character" w:styleId="Hipersaite">
    <w:name w:val="Hyperlink"/>
    <w:uiPriority w:val="99"/>
    <w:unhideWhenUsed/>
    <w:rsid w:val="00AC79D1"/>
    <w:rPr>
      <w:color w:val="0000FF"/>
      <w:u w:val="single"/>
    </w:rPr>
  </w:style>
  <w:style w:type="character" w:styleId="Izteiksmgs">
    <w:name w:val="Strong"/>
    <w:basedOn w:val="Noklusjumarindkopasfonts"/>
    <w:uiPriority w:val="99"/>
    <w:qFormat/>
    <w:rsid w:val="002352FF"/>
    <w:rPr>
      <w:rFonts w:cs="Times New Roman"/>
      <w:b/>
      <w:bCs/>
    </w:rPr>
  </w:style>
  <w:style w:type="character" w:customStyle="1" w:styleId="EpastaStils24">
    <w:name w:val="EpastaStils241"/>
    <w:aliases w:val="EpastaStils241"/>
    <w:semiHidden/>
    <w:personal/>
    <w:rsid w:val="00614016"/>
    <w:rPr>
      <w:rFonts w:ascii="Arial" w:hAnsi="Arial" w:cs="Arial"/>
      <w:color w:val="000080"/>
      <w:sz w:val="20"/>
      <w:szCs w:val="20"/>
    </w:rPr>
  </w:style>
  <w:style w:type="paragraph" w:customStyle="1" w:styleId="naisc">
    <w:name w:val="naisc"/>
    <w:basedOn w:val="Parastais"/>
    <w:rsid w:val="0045194E"/>
    <w:pPr>
      <w:spacing w:before="75" w:after="75"/>
      <w:jc w:val="center"/>
    </w:pPr>
    <w:rPr>
      <w:rFonts w:ascii="Times New Roman" w:eastAsia="Calibri" w:hAnsi="Times New Roman"/>
      <w:lang w:val="lv-LV" w:eastAsia="lv-LV"/>
    </w:rPr>
  </w:style>
  <w:style w:type="paragraph" w:customStyle="1" w:styleId="Default">
    <w:name w:val="Default"/>
    <w:basedOn w:val="Parastais"/>
    <w:rsid w:val="00CA0FB4"/>
    <w:pPr>
      <w:autoSpaceDE w:val="0"/>
      <w:autoSpaceDN w:val="0"/>
    </w:pPr>
    <w:rPr>
      <w:rFonts w:eastAsiaTheme="minorHAnsi"/>
      <w:color w:val="000000"/>
      <w:lang w:val="lv-LV" w:eastAsia="lv-LV"/>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2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120D"/>
  </w:style>
  <w:style w:type="paragraph" w:styleId="Footer">
    <w:name w:val="footer"/>
    <w:basedOn w:val="Normal"/>
    <w:link w:val="FooterChar"/>
    <w:uiPriority w:val="99"/>
    <w:unhideWhenUsed/>
    <w:rsid w:val="006C12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120D"/>
  </w:style>
  <w:style w:type="paragraph" w:styleId="BalloonText">
    <w:name w:val="Balloon Text"/>
    <w:basedOn w:val="Normal"/>
    <w:link w:val="BalloonTextChar"/>
    <w:uiPriority w:val="99"/>
    <w:semiHidden/>
    <w:unhideWhenUsed/>
    <w:rsid w:val="006C1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2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radilatvij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20960-09EC-4756-8077-6F9EA5CC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2299</Words>
  <Characters>1311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LolitaR</cp:lastModifiedBy>
  <cp:revision>16</cp:revision>
  <cp:lastPrinted>2012-03-02T15:20:00Z</cp:lastPrinted>
  <dcterms:created xsi:type="dcterms:W3CDTF">2012-02-23T12:32:00Z</dcterms:created>
  <dcterms:modified xsi:type="dcterms:W3CDTF">2012-03-12T16:14:00Z</dcterms:modified>
</cp:coreProperties>
</file>